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61" w:rsidRPr="002307E5" w:rsidRDefault="00491561" w:rsidP="00491561">
      <w:pPr>
        <w:rPr>
          <w:b/>
        </w:rPr>
      </w:pPr>
      <w:r w:rsidRPr="002307E5">
        <w:rPr>
          <w:b/>
        </w:rPr>
        <w:t>PRNS 1002-Nursing Skills 1-Assignment - Value 10%- (30 marks)</w:t>
      </w:r>
    </w:p>
    <w:p w:rsidR="00491561" w:rsidRPr="002307E5" w:rsidRDefault="00491561" w:rsidP="00491561">
      <w:pPr>
        <w:rPr>
          <w:b/>
        </w:rPr>
      </w:pPr>
      <w:r w:rsidRPr="002307E5">
        <w:rPr>
          <w:b/>
        </w:rPr>
        <w:t>Answer the following questions:</w:t>
      </w:r>
    </w:p>
    <w:p w:rsidR="00491561" w:rsidRDefault="00491561" w:rsidP="00491561"/>
    <w:p w:rsidR="00491561" w:rsidRDefault="00491561" w:rsidP="00491561">
      <w:r w:rsidRPr="002307E5">
        <w:rPr>
          <w:b/>
        </w:rPr>
        <w:t>Question 1.</w:t>
      </w:r>
      <w:bookmarkStart w:id="0" w:name="_GoBack"/>
      <w:bookmarkEnd w:id="0"/>
      <w:r w:rsidR="002307E5">
        <w:rPr>
          <w:b/>
        </w:rPr>
        <w:br/>
      </w:r>
      <w:r>
        <w:t xml:space="preserve"> The nurse visits a 75-year-old African-American woman to evaluate healing of a pressure ulcer on her left hip. The patient is upbeat but feels that the ulcer is taking too long to heal in comparison to others she has had in this same area. The woman’s children are also present at the visit and inform the nurse that they have been encouraging their mother to sit out in direct sunlight in her backyard, where she can expose the ulcer area to light. The children read on the Internet that this is the quickest way to heal an ulcer and feel that other treatments are not needed at this time. The patient listens to her children but voices her disinterest in their treatment choice, stating that she prefers traditional treatments.</w:t>
      </w:r>
    </w:p>
    <w:p w:rsidR="00491561" w:rsidRDefault="00491561" w:rsidP="00491561"/>
    <w:p w:rsidR="00491561" w:rsidRDefault="00491561" w:rsidP="00491561">
      <w:r>
        <w:t>Identify the clinical problem(s) in the case study. Provide t</w:t>
      </w:r>
      <w:r w:rsidR="00D369AF">
        <w:t xml:space="preserve">he rationale for your answer. </w:t>
      </w:r>
      <w:r w:rsidR="00D369AF" w:rsidRPr="002307E5">
        <w:rPr>
          <w:b/>
        </w:rPr>
        <w:t>(</w:t>
      </w:r>
      <w:r w:rsidRPr="002307E5">
        <w:rPr>
          <w:b/>
        </w:rPr>
        <w:t>2 marks)</w:t>
      </w:r>
    </w:p>
    <w:p w:rsidR="00491561" w:rsidRDefault="00491561" w:rsidP="00491561"/>
    <w:p w:rsidR="00491561" w:rsidRDefault="00491561" w:rsidP="00491561">
      <w:r>
        <w:t xml:space="preserve">The nurse assesses the ulcer by examining the skin color and determines that healing is progressing well. The patient has dark skin, with some areas around the ulcer that appear blue in color; no redness is seen. Based on these statements, is the nurse making an accurate assessment? Why or why not? Provide </w:t>
      </w:r>
      <w:r w:rsidR="00D369AF">
        <w:t xml:space="preserve">the rationale for your answer. </w:t>
      </w:r>
      <w:r w:rsidRPr="002307E5">
        <w:rPr>
          <w:b/>
        </w:rPr>
        <w:t xml:space="preserve"> </w:t>
      </w:r>
      <w:r w:rsidR="00D369AF" w:rsidRPr="002307E5">
        <w:rPr>
          <w:b/>
        </w:rPr>
        <w:t>(</w:t>
      </w:r>
      <w:r w:rsidRPr="002307E5">
        <w:rPr>
          <w:b/>
        </w:rPr>
        <w:t>3 marks)</w:t>
      </w:r>
    </w:p>
    <w:p w:rsidR="00491561" w:rsidRDefault="00491561" w:rsidP="00491561"/>
    <w:p w:rsidR="00491561" w:rsidRDefault="00491561" w:rsidP="00491561">
      <w:r>
        <w:t>How should the nurse address the conflict between the patient and family? Provide t</w:t>
      </w:r>
      <w:r w:rsidR="00D369AF">
        <w:t>he rationale for your answer</w:t>
      </w:r>
      <w:r w:rsidR="00D369AF" w:rsidRPr="002307E5">
        <w:rPr>
          <w:b/>
        </w:rPr>
        <w:t>. (</w:t>
      </w:r>
      <w:r w:rsidRPr="002307E5">
        <w:rPr>
          <w:b/>
        </w:rPr>
        <w:t>5 marks)</w:t>
      </w:r>
    </w:p>
    <w:p w:rsidR="00A56F4D" w:rsidRDefault="00A56F4D" w:rsidP="00491561"/>
    <w:p w:rsidR="00A56F4D" w:rsidRDefault="00A56F4D" w:rsidP="00A56F4D">
      <w:r w:rsidRPr="000742CE">
        <w:rPr>
          <w:b/>
        </w:rPr>
        <w:t>Instructions:</w:t>
      </w:r>
      <w:r>
        <w:t xml:space="preserve"> </w:t>
      </w:r>
    </w:p>
    <w:p w:rsidR="00491561" w:rsidRDefault="00A56F4D" w:rsidP="00491561">
      <w:r w:rsidRPr="000742CE">
        <w:t>Read th</w:t>
      </w:r>
      <w:r w:rsidR="00DA62AC">
        <w:t xml:space="preserve">e following case study, choose </w:t>
      </w:r>
      <w:r w:rsidR="00DA62AC" w:rsidRPr="00DA62AC">
        <w:rPr>
          <w:b/>
          <w:u w:val="single"/>
        </w:rPr>
        <w:t>2</w:t>
      </w:r>
      <w:r w:rsidRPr="000742CE">
        <w:t xml:space="preserve"> nursing diagnosis and develop a care plan utilizing the steps of the nursing process. Remember to set </w:t>
      </w:r>
      <w:r>
        <w:t>2</w:t>
      </w:r>
      <w:r w:rsidRPr="000742CE">
        <w:t xml:space="preserve"> realistic goals for the client and develop nursing interventions that could help meet these goals</w:t>
      </w:r>
      <w:r>
        <w:t>, as well as the rationale for the interventions</w:t>
      </w:r>
      <w:r w:rsidRPr="000742CE">
        <w:t xml:space="preserve">. You may consider a short-term goal and a long-term goal to work toward. Nursing interventions must be specific, and measurable. </w:t>
      </w:r>
      <w:r w:rsidR="00E40CFE">
        <w:t>Remember to prioritize.</w:t>
      </w:r>
    </w:p>
    <w:p w:rsidR="00D369AF" w:rsidRPr="00D369AF" w:rsidRDefault="00D369AF" w:rsidP="00491561">
      <w:pPr>
        <w:rPr>
          <w:b/>
        </w:rPr>
      </w:pPr>
      <w:r w:rsidRPr="00D369AF">
        <w:rPr>
          <w:b/>
        </w:rPr>
        <w:t xml:space="preserve">Case </w:t>
      </w:r>
      <w:r w:rsidR="00F5153B">
        <w:rPr>
          <w:b/>
        </w:rPr>
        <w:t>study</w:t>
      </w:r>
      <w:r w:rsidRPr="00D369AF">
        <w:rPr>
          <w:b/>
        </w:rPr>
        <w:t>.</w:t>
      </w:r>
    </w:p>
    <w:p w:rsidR="00D369AF" w:rsidRDefault="00D369AF" w:rsidP="00D369AF">
      <w:r>
        <w:t xml:space="preserve">Mr. B has been assigned to your care for the day shift. Mr. B is a 78year old male client in the hospital who is medically discharged. He is waiting for homecare to be initiated. He has a below the knee amputation of the Rt. leg and has prostate cancer. As a result of the prostate cancer Mr. B is unable to void on his own and has a Foley catheter. He has been nauseated and vomiting as a result of the chemotherapy that he is receiving. He has been NPO for the past two days and has an IV of R/L infusing at 100 </w:t>
      </w:r>
      <w:proofErr w:type="spellStart"/>
      <w:r>
        <w:t>mls</w:t>
      </w:r>
      <w:proofErr w:type="spellEnd"/>
      <w:r>
        <w:t>/ hr. Mr. B usually is able to perform his own care and is ambulatory with prosthesis, but because of his vomiting and resulting weakness he requires partial assistance with his bath. During his morning bath you notice yellowish drainage around the Foley catheter. No other findings were noted.</w:t>
      </w:r>
    </w:p>
    <w:p w:rsidR="00D369AF" w:rsidRDefault="00D369AF" w:rsidP="00D369AF">
      <w:r>
        <w:lastRenderedPageBreak/>
        <w:t>By midafternoon the client has been free of vomiting for 6 hours and is beginning to feel hungry. You consult with his Dr. and the doctor orders the IV to be discontinued and to start the client on clear fluids.</w:t>
      </w:r>
    </w:p>
    <w:p w:rsidR="00D369AF" w:rsidRDefault="00D369AF" w:rsidP="00D369AF">
      <w:r>
        <w:t>Mr. B’s vital signs for 1000 hours are B/P 110/70, Pulse 68, RR-18, and Temp. 37°C, oxygen saturation on room air is 98%.</w:t>
      </w:r>
    </w:p>
    <w:p w:rsidR="00D369AF" w:rsidRDefault="00D369AF" w:rsidP="00D369AF">
      <w:r>
        <w:t>Mr. B’s vital signs for 1400 hours are B/P 118/74, Pulse 70, RR-18, and Temp. 36.8°C, oxygen saturation on room air is 96%.</w:t>
      </w:r>
    </w:p>
    <w:p w:rsidR="00D369AF" w:rsidRDefault="00D369AF" w:rsidP="00D369AF">
      <w:r>
        <w:t>The Dr. requested that the client be weighed. You did so and the client’s weight is 70 Kg.</w:t>
      </w:r>
    </w:p>
    <w:p w:rsidR="00D369AF" w:rsidRDefault="00D369AF" w:rsidP="00D369AF">
      <w:r>
        <w:t xml:space="preserve">Mr. B’s intake for </w:t>
      </w:r>
      <w:r w:rsidR="004A4625">
        <w:t>dinner:</w:t>
      </w:r>
      <w:r>
        <w:t xml:space="preserve"> 250 </w:t>
      </w:r>
      <w:proofErr w:type="spellStart"/>
      <w:r>
        <w:t>mls</w:t>
      </w:r>
      <w:proofErr w:type="spellEnd"/>
      <w:r>
        <w:t xml:space="preserve"> apple juice, 250 </w:t>
      </w:r>
      <w:proofErr w:type="spellStart"/>
      <w:r>
        <w:t>mls</w:t>
      </w:r>
      <w:proofErr w:type="spellEnd"/>
      <w:r>
        <w:t xml:space="preserve"> 7-up, 500 </w:t>
      </w:r>
      <w:proofErr w:type="spellStart"/>
      <w:r>
        <w:t>mls</w:t>
      </w:r>
      <w:proofErr w:type="spellEnd"/>
      <w:r>
        <w:t xml:space="preserve"> water, 500mls clear soup broth and a bowl of </w:t>
      </w:r>
      <w:r w:rsidR="004A4625">
        <w:t>Jell-O</w:t>
      </w:r>
      <w:r>
        <w:t>.</w:t>
      </w:r>
    </w:p>
    <w:p w:rsidR="00D369AF" w:rsidRPr="00A56F4D" w:rsidRDefault="00D369AF" w:rsidP="00D369AF">
      <w:pPr>
        <w:rPr>
          <w:b/>
        </w:rPr>
      </w:pPr>
      <w:r w:rsidRPr="000742CE">
        <w:rPr>
          <w:b/>
        </w:rPr>
        <w:t>Nursing Care Plan:</w:t>
      </w:r>
    </w:p>
    <w:p w:rsidR="00D369AF" w:rsidRDefault="00D369AF" w:rsidP="00D369AF">
      <w:r>
        <w:t>Nursing Diagnosis:</w:t>
      </w:r>
      <w:r w:rsidR="00DA62AC">
        <w:t xml:space="preserve"> (4</w:t>
      </w:r>
      <w:r>
        <w:t>marks)</w:t>
      </w:r>
    </w:p>
    <w:tbl>
      <w:tblPr>
        <w:tblStyle w:val="TableGrid"/>
        <w:tblW w:w="0" w:type="auto"/>
        <w:tblLook w:val="04A0" w:firstRow="1" w:lastRow="0" w:firstColumn="1" w:lastColumn="0" w:noHBand="0" w:noVBand="1"/>
      </w:tblPr>
      <w:tblGrid>
        <w:gridCol w:w="9350"/>
      </w:tblGrid>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bl>
    <w:p w:rsidR="00D369AF" w:rsidRDefault="00D369AF" w:rsidP="00D369AF"/>
    <w:p w:rsidR="00D369AF" w:rsidRDefault="00D369AF" w:rsidP="00D369AF">
      <w:r>
        <w:t>Nursing Goal(s):</w:t>
      </w:r>
      <w:r w:rsidR="00DA62AC">
        <w:t xml:space="preserve"> (4</w:t>
      </w:r>
      <w:r>
        <w:t xml:space="preserve"> marks)</w:t>
      </w:r>
    </w:p>
    <w:tbl>
      <w:tblPr>
        <w:tblStyle w:val="TableGrid"/>
        <w:tblW w:w="0" w:type="auto"/>
        <w:tblLook w:val="04A0" w:firstRow="1" w:lastRow="0" w:firstColumn="1" w:lastColumn="0" w:noHBand="0" w:noVBand="1"/>
      </w:tblPr>
      <w:tblGrid>
        <w:gridCol w:w="9350"/>
      </w:tblGrid>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bl>
    <w:p w:rsidR="00D369AF" w:rsidRDefault="00D369AF" w:rsidP="00D369AF"/>
    <w:p w:rsidR="00D369AF" w:rsidRDefault="00D369AF" w:rsidP="00D369AF"/>
    <w:p w:rsidR="00D369AF" w:rsidRDefault="00D369AF" w:rsidP="00D369AF">
      <w:r>
        <w:t xml:space="preserve">Nursing Interventions and Rationale </w:t>
      </w:r>
      <w:r w:rsidR="00DA62AC">
        <w:t>(8</w:t>
      </w:r>
      <w:r>
        <w:t xml:space="preserve"> marks)</w:t>
      </w:r>
    </w:p>
    <w:tbl>
      <w:tblPr>
        <w:tblStyle w:val="TableGrid"/>
        <w:tblW w:w="0" w:type="auto"/>
        <w:tblLook w:val="04A0" w:firstRow="1" w:lastRow="0" w:firstColumn="1" w:lastColumn="0" w:noHBand="0" w:noVBand="1"/>
      </w:tblPr>
      <w:tblGrid>
        <w:gridCol w:w="9350"/>
      </w:tblGrid>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bl>
    <w:p w:rsidR="00D369AF" w:rsidRDefault="00D369AF" w:rsidP="00D369AF"/>
    <w:p w:rsidR="00D369AF" w:rsidRDefault="00D369AF" w:rsidP="00D369AF"/>
    <w:p w:rsidR="00D369AF" w:rsidRDefault="00D369AF" w:rsidP="00D369AF"/>
    <w:p w:rsidR="00D369AF" w:rsidRDefault="00D369AF" w:rsidP="00D369AF">
      <w:r>
        <w:t>Evaluation:</w:t>
      </w:r>
      <w:r w:rsidR="00DA62AC">
        <w:t xml:space="preserve"> (4</w:t>
      </w:r>
      <w:r>
        <w:t xml:space="preserve"> marks)</w:t>
      </w:r>
    </w:p>
    <w:tbl>
      <w:tblPr>
        <w:tblStyle w:val="TableGrid"/>
        <w:tblW w:w="0" w:type="auto"/>
        <w:tblLook w:val="04A0" w:firstRow="1" w:lastRow="0" w:firstColumn="1" w:lastColumn="0" w:noHBand="0" w:noVBand="1"/>
      </w:tblPr>
      <w:tblGrid>
        <w:gridCol w:w="9350"/>
      </w:tblGrid>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r w:rsidR="00D369AF" w:rsidTr="00A17FF0">
        <w:tc>
          <w:tcPr>
            <w:tcW w:w="9350" w:type="dxa"/>
          </w:tcPr>
          <w:p w:rsidR="00D369AF" w:rsidRDefault="00D369AF" w:rsidP="00A17FF0"/>
          <w:p w:rsidR="00D369AF" w:rsidRDefault="00D369AF" w:rsidP="00A17FF0"/>
        </w:tc>
      </w:tr>
    </w:tbl>
    <w:p w:rsidR="00D369AF" w:rsidRDefault="00D369AF" w:rsidP="00D369AF"/>
    <w:sectPr w:rsidR="00D36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61"/>
    <w:rsid w:val="001B7DB5"/>
    <w:rsid w:val="002307E5"/>
    <w:rsid w:val="00491561"/>
    <w:rsid w:val="004A4625"/>
    <w:rsid w:val="00764825"/>
    <w:rsid w:val="009B4FD4"/>
    <w:rsid w:val="009C2DCF"/>
    <w:rsid w:val="00A56F4D"/>
    <w:rsid w:val="00D369AF"/>
    <w:rsid w:val="00DA62AC"/>
    <w:rsid w:val="00E40CFE"/>
    <w:rsid w:val="00F5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BEFFB-9657-4E0D-8B97-745EB3F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Elliott,Donna</dc:creator>
  <cp:keywords/>
  <dc:description/>
  <cp:lastModifiedBy>Diana Vogt</cp:lastModifiedBy>
  <cp:revision>2</cp:revision>
  <dcterms:created xsi:type="dcterms:W3CDTF">2017-02-09T22:57:00Z</dcterms:created>
  <dcterms:modified xsi:type="dcterms:W3CDTF">2017-02-09T22:57:00Z</dcterms:modified>
</cp:coreProperties>
</file>